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2976B8" w:rsidRDefault="006602E4" w:rsidP="006602E4">
      <w:pPr>
        <w:pBdr>
          <w:bottom w:val="single" w:sz="6" w:space="1" w:color="auto"/>
        </w:pBdr>
        <w:jc w:val="center"/>
        <w:rPr>
          <w:rFonts w:ascii="Arial" w:hAnsi="Arial" w:cs="Arial"/>
        </w:rPr>
      </w:pPr>
      <w:r w:rsidRPr="002976B8">
        <w:rPr>
          <w:rFonts w:ascii="Arial" w:hAnsi="Arial" w:cs="Arial"/>
          <w:noProof/>
        </w:rPr>
        <w:drawing>
          <wp:inline distT="0" distB="0" distL="0" distR="0" wp14:anchorId="1162EDC3" wp14:editId="1B48176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976B8" w:rsidRDefault="002976B8" w:rsidP="00826FC9">
      <w:pPr>
        <w:jc w:val="center"/>
        <w:rPr>
          <w:rFonts w:ascii="Arial" w:eastAsia="Times New Roman" w:hAnsi="Arial" w:cs="Arial"/>
          <w:caps/>
          <w:lang w:val="en"/>
        </w:rPr>
      </w:pPr>
    </w:p>
    <w:p w:rsidR="002976B8" w:rsidRDefault="00752CB6" w:rsidP="00826FC9">
      <w:pPr>
        <w:jc w:val="center"/>
        <w:rPr>
          <w:rFonts w:ascii="Arial" w:eastAsia="Times New Roman" w:hAnsi="Arial" w:cs="Arial"/>
          <w:caps/>
          <w:lang w:val="en"/>
        </w:rPr>
      </w:pPr>
      <w:r>
        <w:rPr>
          <w:rFonts w:ascii="Arial" w:eastAsia="Times New Roman" w:hAnsi="Arial" w:cs="Arial"/>
          <w:caps/>
          <w:lang w:val="en"/>
        </w:rPr>
        <w:t>Resolution 1987</w:t>
      </w:r>
      <w:r w:rsidR="00F55503" w:rsidRPr="002976B8">
        <w:rPr>
          <w:rFonts w:ascii="Arial" w:eastAsia="Times New Roman" w:hAnsi="Arial" w:cs="Arial"/>
          <w:caps/>
          <w:lang w:val="en"/>
        </w:rPr>
        <w:t xml:space="preserve"> </w:t>
      </w:r>
      <w:r w:rsidR="002976B8">
        <w:rPr>
          <w:rFonts w:ascii="Arial" w:eastAsia="Times New Roman" w:hAnsi="Arial" w:cs="Arial"/>
          <w:caps/>
          <w:lang w:val="en"/>
        </w:rPr>
        <w:t>–</w:t>
      </w:r>
      <w:r w:rsidR="00D42707">
        <w:rPr>
          <w:rFonts w:ascii="Arial" w:eastAsia="Times New Roman" w:hAnsi="Arial" w:cs="Arial"/>
          <w:caps/>
          <w:lang w:val="en"/>
        </w:rPr>
        <w:t xml:space="preserve"> 01</w:t>
      </w:r>
    </w:p>
    <w:p w:rsidR="004A0154" w:rsidRPr="002976B8" w:rsidRDefault="00391DAC" w:rsidP="00826FC9">
      <w:pPr>
        <w:jc w:val="center"/>
        <w:rPr>
          <w:rFonts w:ascii="Arial" w:hAnsi="Arial" w:cs="Arial"/>
        </w:rPr>
      </w:pPr>
      <w:r w:rsidRPr="002976B8">
        <w:rPr>
          <w:rFonts w:ascii="Arial" w:eastAsia="Times New Roman" w:hAnsi="Arial" w:cs="Arial"/>
          <w:lang w:val="en"/>
        </w:rPr>
        <w:br/>
      </w:r>
      <w:r w:rsidR="00AE294F" w:rsidRPr="002976B8">
        <w:rPr>
          <w:rFonts w:ascii="Arial" w:hAnsi="Arial" w:cs="Arial"/>
        </w:rPr>
        <w:t>RE:</w:t>
      </w:r>
      <w:r w:rsidR="003574C7" w:rsidRPr="002976B8">
        <w:rPr>
          <w:rFonts w:ascii="Arial" w:hAnsi="Arial" w:cs="Arial"/>
        </w:rPr>
        <w:t xml:space="preserve"> </w:t>
      </w:r>
      <w:r w:rsidR="006B47F3">
        <w:rPr>
          <w:rFonts w:ascii="Arial" w:hAnsi="Arial" w:cs="Arial"/>
        </w:rPr>
        <w:t>F</w:t>
      </w:r>
      <w:r w:rsidR="00F75505" w:rsidRPr="00D42707">
        <w:rPr>
          <w:rFonts w:ascii="Arial" w:hAnsi="Arial" w:cs="Arial"/>
        </w:rPr>
        <w:t>oster</w:t>
      </w:r>
      <w:r w:rsidR="00F75505">
        <w:rPr>
          <w:rFonts w:ascii="Arial" w:hAnsi="Arial" w:cs="Arial"/>
        </w:rPr>
        <w:t>ing</w:t>
      </w:r>
      <w:r w:rsidR="00F75505" w:rsidRPr="00D42707">
        <w:rPr>
          <w:rFonts w:ascii="Arial" w:hAnsi="Arial" w:cs="Arial"/>
        </w:rPr>
        <w:t xml:space="preserve"> </w:t>
      </w:r>
      <w:r w:rsidR="006B47F3">
        <w:rPr>
          <w:rFonts w:ascii="Arial" w:hAnsi="Arial" w:cs="Arial"/>
        </w:rPr>
        <w:t>P</w:t>
      </w:r>
      <w:r w:rsidR="00F75505" w:rsidRPr="00D42707">
        <w:rPr>
          <w:rFonts w:ascii="Arial" w:hAnsi="Arial" w:cs="Arial"/>
        </w:rPr>
        <w:t xml:space="preserve">ositive </w:t>
      </w:r>
      <w:r w:rsidR="006B47F3">
        <w:rPr>
          <w:rFonts w:ascii="Arial" w:hAnsi="Arial" w:cs="Arial"/>
        </w:rPr>
        <w:t>A</w:t>
      </w:r>
      <w:r w:rsidR="00F75505" w:rsidRPr="00D42707">
        <w:rPr>
          <w:rFonts w:ascii="Arial" w:hAnsi="Arial" w:cs="Arial"/>
        </w:rPr>
        <w:t xml:space="preserve">ttitudes </w:t>
      </w:r>
      <w:r w:rsidR="006B47F3">
        <w:rPr>
          <w:rFonts w:ascii="Arial" w:hAnsi="Arial" w:cs="Arial"/>
        </w:rPr>
        <w:t>A</w:t>
      </w:r>
      <w:r w:rsidR="00F75505" w:rsidRPr="00D42707">
        <w:rPr>
          <w:rFonts w:ascii="Arial" w:hAnsi="Arial" w:cs="Arial"/>
        </w:rPr>
        <w:t xml:space="preserve">bout </w:t>
      </w:r>
      <w:r w:rsidR="006B47F3">
        <w:rPr>
          <w:rFonts w:ascii="Arial" w:hAnsi="Arial" w:cs="Arial"/>
        </w:rPr>
        <w:t>B</w:t>
      </w:r>
      <w:bookmarkStart w:id="0" w:name="_GoBack"/>
      <w:bookmarkEnd w:id="0"/>
      <w:r w:rsidR="00F75505" w:rsidRPr="00D42707">
        <w:rPr>
          <w:rFonts w:ascii="Arial" w:hAnsi="Arial" w:cs="Arial"/>
        </w:rPr>
        <w:t>lindness</w:t>
      </w:r>
    </w:p>
    <w:p w:rsidR="001A55B8" w:rsidRPr="002976B8" w:rsidRDefault="001A55B8" w:rsidP="001A55B8">
      <w:pPr>
        <w:rPr>
          <w:rFonts w:ascii="Arial" w:hAnsi="Arial" w:cs="Arial"/>
        </w:rPr>
      </w:pPr>
    </w:p>
    <w:p w:rsidR="00D42707" w:rsidRPr="00D42707"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Whereas</w:t>
      </w:r>
      <w:r w:rsidRPr="00D42707">
        <w:rPr>
          <w:rFonts w:ascii="Arial" w:hAnsi="Arial" w:cs="Arial"/>
        </w:rPr>
        <w:t>, one of the goals of this organization is to foster positive attitudes about blindness among the general public; and,</w:t>
      </w:r>
    </w:p>
    <w:p w:rsidR="00D42707" w:rsidRDefault="00D42707" w:rsidP="00D42707">
      <w:pPr>
        <w:widowControl w:val="0"/>
        <w:autoSpaceDE w:val="0"/>
        <w:autoSpaceDN w:val="0"/>
        <w:adjustRightInd w:val="0"/>
        <w:spacing w:line="225" w:lineRule="atLeast"/>
        <w:jc w:val="both"/>
        <w:rPr>
          <w:rFonts w:ascii="Arial" w:hAnsi="Arial" w:cs="Arial"/>
        </w:rPr>
      </w:pPr>
    </w:p>
    <w:p w:rsidR="00D42707" w:rsidRPr="00D42707"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Whereas</w:t>
      </w:r>
      <w:r w:rsidRPr="00D42707">
        <w:rPr>
          <w:rFonts w:ascii="Arial" w:hAnsi="Arial" w:cs="Arial"/>
        </w:rPr>
        <w:t>, the majority of the public gets its information from the print and broadcast media (seventy-five percent of those persons rely on television); and,</w:t>
      </w:r>
    </w:p>
    <w:p w:rsidR="00D42707" w:rsidRDefault="00D42707" w:rsidP="00D42707">
      <w:pPr>
        <w:widowControl w:val="0"/>
        <w:autoSpaceDE w:val="0"/>
        <w:autoSpaceDN w:val="0"/>
        <w:adjustRightInd w:val="0"/>
        <w:spacing w:line="225" w:lineRule="atLeast"/>
        <w:jc w:val="both"/>
        <w:rPr>
          <w:rFonts w:ascii="Arial" w:hAnsi="Arial" w:cs="Arial"/>
        </w:rPr>
      </w:pPr>
    </w:p>
    <w:p w:rsidR="00D42707" w:rsidRPr="00D42707"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Whereas</w:t>
      </w:r>
      <w:r w:rsidRPr="00D42707">
        <w:rPr>
          <w:rFonts w:ascii="Arial" w:hAnsi="Arial" w:cs="Arial"/>
        </w:rPr>
        <w:t>, the media has had a history of not dealing with blindness in a reasonable or appropriate manner, often opting to sensationalize everyday activities done by blind persons; and,</w:t>
      </w:r>
    </w:p>
    <w:p w:rsidR="00D42707" w:rsidRDefault="00D42707" w:rsidP="00D42707">
      <w:pPr>
        <w:widowControl w:val="0"/>
        <w:autoSpaceDE w:val="0"/>
        <w:autoSpaceDN w:val="0"/>
        <w:adjustRightInd w:val="0"/>
        <w:spacing w:line="225" w:lineRule="atLeast"/>
        <w:jc w:val="both"/>
        <w:rPr>
          <w:rFonts w:ascii="Arial" w:hAnsi="Arial" w:cs="Arial"/>
        </w:rPr>
      </w:pPr>
    </w:p>
    <w:p w:rsidR="00D42707" w:rsidRPr="00D42707"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Whereas</w:t>
      </w:r>
      <w:r w:rsidRPr="00D42707">
        <w:rPr>
          <w:rFonts w:ascii="Arial" w:hAnsi="Arial" w:cs="Arial"/>
        </w:rPr>
        <w:t>, one exception to such misrepresentation has been the Community Affairs Department of KETV, Channel 7, Omaha, Nebraska; and,</w:t>
      </w:r>
    </w:p>
    <w:p w:rsidR="00D42707" w:rsidRDefault="00D42707" w:rsidP="00D42707">
      <w:pPr>
        <w:widowControl w:val="0"/>
        <w:autoSpaceDE w:val="0"/>
        <w:autoSpaceDN w:val="0"/>
        <w:adjustRightInd w:val="0"/>
        <w:spacing w:line="225" w:lineRule="atLeast"/>
        <w:jc w:val="both"/>
        <w:rPr>
          <w:rFonts w:ascii="Arial" w:hAnsi="Arial" w:cs="Arial"/>
        </w:rPr>
      </w:pPr>
    </w:p>
    <w:p w:rsidR="00D42707" w:rsidRPr="00D42707"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Whereas</w:t>
      </w:r>
      <w:r w:rsidRPr="00D42707">
        <w:rPr>
          <w:rFonts w:ascii="Arial" w:hAnsi="Arial" w:cs="Arial"/>
        </w:rPr>
        <w:t>, plans were implemented with Betty Denny, Community Affairs Manager of the above-named station,  to produce and air a three-part series on blindness—misconceptions, parenting and employment; and,</w:t>
      </w:r>
    </w:p>
    <w:p w:rsidR="00D42707" w:rsidRDefault="00D42707" w:rsidP="00D42707">
      <w:pPr>
        <w:widowControl w:val="0"/>
        <w:autoSpaceDE w:val="0"/>
        <w:autoSpaceDN w:val="0"/>
        <w:adjustRightInd w:val="0"/>
        <w:spacing w:line="225" w:lineRule="atLeast"/>
        <w:jc w:val="both"/>
        <w:rPr>
          <w:rFonts w:ascii="Arial" w:hAnsi="Arial" w:cs="Arial"/>
        </w:rPr>
      </w:pPr>
    </w:p>
    <w:p w:rsidR="00D42707" w:rsidRPr="00D42707"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Whereas</w:t>
      </w:r>
      <w:r w:rsidRPr="00D42707">
        <w:rPr>
          <w:rFonts w:ascii="Arial" w:hAnsi="Arial" w:cs="Arial"/>
        </w:rPr>
        <w:t xml:space="preserve">, this organization submitted an outline of possible questions and answers to be used by the reporter, Mary Agnes (Aggie) </w:t>
      </w:r>
      <w:proofErr w:type="spellStart"/>
      <w:r w:rsidRPr="00D42707">
        <w:rPr>
          <w:rFonts w:ascii="Arial" w:hAnsi="Arial" w:cs="Arial"/>
        </w:rPr>
        <w:t>Suazo</w:t>
      </w:r>
      <w:proofErr w:type="spellEnd"/>
      <w:r w:rsidRPr="00D42707">
        <w:rPr>
          <w:rFonts w:ascii="Arial" w:hAnsi="Arial" w:cs="Arial"/>
        </w:rPr>
        <w:t>, for the interview; and,</w:t>
      </w:r>
    </w:p>
    <w:p w:rsidR="00D42707" w:rsidRDefault="00D42707" w:rsidP="00D42707">
      <w:pPr>
        <w:widowControl w:val="0"/>
        <w:autoSpaceDE w:val="0"/>
        <w:autoSpaceDN w:val="0"/>
        <w:adjustRightInd w:val="0"/>
        <w:spacing w:line="225" w:lineRule="atLeast"/>
        <w:jc w:val="both"/>
        <w:rPr>
          <w:rFonts w:ascii="Arial" w:hAnsi="Arial" w:cs="Arial"/>
        </w:rPr>
      </w:pPr>
    </w:p>
    <w:p w:rsidR="00D42707" w:rsidRPr="00D42707"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Whereas</w:t>
      </w:r>
      <w:r w:rsidRPr="00D42707">
        <w:rPr>
          <w:rFonts w:ascii="Arial" w:hAnsi="Arial" w:cs="Arial"/>
        </w:rPr>
        <w:t xml:space="preserve">, this outline was followed almost exclusively by Mrs. </w:t>
      </w:r>
      <w:proofErr w:type="spellStart"/>
      <w:r w:rsidRPr="00D42707">
        <w:rPr>
          <w:rFonts w:ascii="Arial" w:hAnsi="Arial" w:cs="Arial"/>
        </w:rPr>
        <w:t>Suazo</w:t>
      </w:r>
      <w:proofErr w:type="spellEnd"/>
      <w:r w:rsidRPr="00D42707">
        <w:rPr>
          <w:rFonts w:ascii="Arial" w:hAnsi="Arial" w:cs="Arial"/>
        </w:rPr>
        <w:t>; and,</w:t>
      </w:r>
    </w:p>
    <w:p w:rsidR="00D42707" w:rsidRDefault="00D42707" w:rsidP="00D42707">
      <w:pPr>
        <w:widowControl w:val="0"/>
        <w:autoSpaceDE w:val="0"/>
        <w:autoSpaceDN w:val="0"/>
        <w:adjustRightInd w:val="0"/>
        <w:spacing w:line="225" w:lineRule="atLeast"/>
        <w:jc w:val="both"/>
        <w:rPr>
          <w:rFonts w:ascii="Arial" w:hAnsi="Arial" w:cs="Arial"/>
        </w:rPr>
      </w:pPr>
    </w:p>
    <w:p w:rsidR="00D42707" w:rsidRPr="00D42707"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Whereas</w:t>
      </w:r>
      <w:r w:rsidRPr="00D42707">
        <w:rPr>
          <w:rFonts w:ascii="Arial" w:hAnsi="Arial" w:cs="Arial"/>
        </w:rPr>
        <w:t xml:space="preserve">, this series, aired twice daily on August 12, 13th and 14th during the 6:30 A.M. and the 11:30 A.M. news programs; </w:t>
      </w:r>
    </w:p>
    <w:p w:rsidR="00D42707" w:rsidRDefault="00D42707" w:rsidP="00D42707">
      <w:pPr>
        <w:widowControl w:val="0"/>
        <w:autoSpaceDE w:val="0"/>
        <w:autoSpaceDN w:val="0"/>
        <w:adjustRightInd w:val="0"/>
        <w:spacing w:line="225" w:lineRule="atLeast"/>
        <w:jc w:val="both"/>
        <w:rPr>
          <w:rFonts w:ascii="Arial" w:hAnsi="Arial" w:cs="Arial"/>
        </w:rPr>
      </w:pPr>
    </w:p>
    <w:p w:rsidR="00D42707" w:rsidRPr="00D42707"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Whereas</w:t>
      </w:r>
      <w:r w:rsidRPr="00D42707">
        <w:rPr>
          <w:rFonts w:ascii="Arial" w:hAnsi="Arial" w:cs="Arial"/>
        </w:rPr>
        <w:t>, much positive feedback has been received concerning the items dealt with in the series; now, therefore,</w:t>
      </w:r>
    </w:p>
    <w:p w:rsidR="00D42707" w:rsidRDefault="00D42707" w:rsidP="00D42707">
      <w:pPr>
        <w:widowControl w:val="0"/>
        <w:autoSpaceDE w:val="0"/>
        <w:autoSpaceDN w:val="0"/>
        <w:adjustRightInd w:val="0"/>
        <w:spacing w:line="225" w:lineRule="atLeast"/>
        <w:jc w:val="both"/>
        <w:rPr>
          <w:rFonts w:ascii="Arial" w:hAnsi="Arial" w:cs="Arial"/>
        </w:rPr>
      </w:pPr>
    </w:p>
    <w:p w:rsidR="00D42707" w:rsidRPr="00D42707"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Be it resolved</w:t>
      </w:r>
      <w:r>
        <w:rPr>
          <w:rFonts w:ascii="Arial" w:hAnsi="Arial" w:cs="Arial"/>
          <w:caps/>
        </w:rPr>
        <w:t>,</w:t>
      </w:r>
      <w:r w:rsidRPr="00D42707">
        <w:rPr>
          <w:rFonts w:ascii="Arial" w:hAnsi="Arial" w:cs="Arial"/>
        </w:rPr>
        <w:t xml:space="preserve"> by the National Federation of the Blind of Nebraska, in convention assembled this tenth day of October, 1987 in the city of Norfolk, Nebraska, that this organization commends Betty Denny, Mary Agnes </w:t>
      </w:r>
      <w:proofErr w:type="spellStart"/>
      <w:r w:rsidRPr="00D42707">
        <w:rPr>
          <w:rFonts w:ascii="Arial" w:hAnsi="Arial" w:cs="Arial"/>
        </w:rPr>
        <w:t>Suazo</w:t>
      </w:r>
      <w:proofErr w:type="spellEnd"/>
      <w:r w:rsidRPr="00D42707">
        <w:rPr>
          <w:rFonts w:ascii="Arial" w:hAnsi="Arial" w:cs="Arial"/>
        </w:rPr>
        <w:t xml:space="preserve">, David Gonzales (photographer), and the management of KETV, Channel 7, for its excellent production </w:t>
      </w:r>
      <w:r w:rsidRPr="00D42707">
        <w:rPr>
          <w:rFonts w:ascii="Arial" w:hAnsi="Arial" w:cs="Arial"/>
        </w:rPr>
        <w:lastRenderedPageBreak/>
        <w:t>of this series; and,</w:t>
      </w:r>
    </w:p>
    <w:p w:rsidR="00D42707" w:rsidRDefault="00D42707" w:rsidP="00D42707">
      <w:pPr>
        <w:widowControl w:val="0"/>
        <w:autoSpaceDE w:val="0"/>
        <w:autoSpaceDN w:val="0"/>
        <w:adjustRightInd w:val="0"/>
        <w:spacing w:line="225" w:lineRule="atLeast"/>
        <w:jc w:val="both"/>
        <w:rPr>
          <w:rFonts w:ascii="Arial" w:hAnsi="Arial" w:cs="Arial"/>
        </w:rPr>
      </w:pPr>
    </w:p>
    <w:p w:rsidR="00D42707" w:rsidRPr="00D42707"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Be it further resolved</w:t>
      </w:r>
      <w:r>
        <w:rPr>
          <w:rFonts w:ascii="Arial" w:hAnsi="Arial" w:cs="Arial"/>
          <w:caps/>
        </w:rPr>
        <w:t>,</w:t>
      </w:r>
      <w:r w:rsidRPr="00D42707">
        <w:rPr>
          <w:rFonts w:ascii="Arial" w:hAnsi="Arial" w:cs="Arial"/>
        </w:rPr>
        <w:t xml:space="preserve"> that this organization continue its close relationship with Channel 7, since it has expressed a willingness to continue to work with us in the production of local public service announcements; and,</w:t>
      </w:r>
    </w:p>
    <w:p w:rsidR="00D42707" w:rsidRDefault="00D42707" w:rsidP="00D42707">
      <w:pPr>
        <w:widowControl w:val="0"/>
        <w:autoSpaceDE w:val="0"/>
        <w:autoSpaceDN w:val="0"/>
        <w:adjustRightInd w:val="0"/>
        <w:spacing w:line="225" w:lineRule="atLeast"/>
        <w:jc w:val="both"/>
        <w:rPr>
          <w:rFonts w:ascii="Arial" w:hAnsi="Arial" w:cs="Arial"/>
        </w:rPr>
      </w:pPr>
    </w:p>
    <w:p w:rsidR="006F60BC" w:rsidRDefault="00D42707" w:rsidP="00D42707">
      <w:pPr>
        <w:widowControl w:val="0"/>
        <w:autoSpaceDE w:val="0"/>
        <w:autoSpaceDN w:val="0"/>
        <w:adjustRightInd w:val="0"/>
        <w:spacing w:line="225" w:lineRule="atLeast"/>
        <w:jc w:val="both"/>
        <w:rPr>
          <w:rFonts w:ascii="Arial" w:hAnsi="Arial" w:cs="Arial"/>
        </w:rPr>
      </w:pPr>
      <w:r w:rsidRPr="00D42707">
        <w:rPr>
          <w:rFonts w:ascii="Arial" w:hAnsi="Arial" w:cs="Arial"/>
          <w:caps/>
        </w:rPr>
        <w:t>Be it further resolved</w:t>
      </w:r>
      <w:r>
        <w:rPr>
          <w:rFonts w:ascii="Arial" w:hAnsi="Arial" w:cs="Arial"/>
          <w:caps/>
        </w:rPr>
        <w:t>,</w:t>
      </w:r>
      <w:r w:rsidRPr="00D42707">
        <w:rPr>
          <w:rFonts w:ascii="Arial" w:hAnsi="Arial" w:cs="Arial"/>
        </w:rPr>
        <w:t xml:space="preserve"> that </w:t>
      </w:r>
      <w:proofErr w:type="gramStart"/>
      <w:r w:rsidRPr="00D42707">
        <w:rPr>
          <w:rFonts w:ascii="Arial" w:hAnsi="Arial" w:cs="Arial"/>
        </w:rPr>
        <w:t>this organization submit</w:t>
      </w:r>
      <w:proofErr w:type="gramEnd"/>
      <w:r w:rsidRPr="00D42707">
        <w:rPr>
          <w:rFonts w:ascii="Arial" w:hAnsi="Arial" w:cs="Arial"/>
        </w:rPr>
        <w:t xml:space="preserve"> copies of this resolution to the above-named persons, and to Barbara Pierce, Director of Community Affairs, National Federation of the Blind.</w:t>
      </w:r>
    </w:p>
    <w:sectPr w:rsidR="006F6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B113A"/>
    <w:rsid w:val="00173F37"/>
    <w:rsid w:val="001A55B8"/>
    <w:rsid w:val="00274A0B"/>
    <w:rsid w:val="002976B8"/>
    <w:rsid w:val="003574C7"/>
    <w:rsid w:val="003613F0"/>
    <w:rsid w:val="00391DAC"/>
    <w:rsid w:val="003B0C77"/>
    <w:rsid w:val="003E1714"/>
    <w:rsid w:val="004A0154"/>
    <w:rsid w:val="005A1CE3"/>
    <w:rsid w:val="006602E4"/>
    <w:rsid w:val="006B47F3"/>
    <w:rsid w:val="006F60BC"/>
    <w:rsid w:val="00752CB6"/>
    <w:rsid w:val="0082352F"/>
    <w:rsid w:val="00826FC9"/>
    <w:rsid w:val="008B461A"/>
    <w:rsid w:val="00A026C1"/>
    <w:rsid w:val="00A04965"/>
    <w:rsid w:val="00A44E70"/>
    <w:rsid w:val="00AE1FE8"/>
    <w:rsid w:val="00AE294F"/>
    <w:rsid w:val="00CA67C5"/>
    <w:rsid w:val="00D17CB5"/>
    <w:rsid w:val="00D42707"/>
    <w:rsid w:val="00E3190F"/>
    <w:rsid w:val="00E811E0"/>
    <w:rsid w:val="00F55503"/>
    <w:rsid w:val="00F7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6303">
      <w:bodyDiv w:val="1"/>
      <w:marLeft w:val="0"/>
      <w:marRight w:val="0"/>
      <w:marTop w:val="0"/>
      <w:marBottom w:val="0"/>
      <w:divBdr>
        <w:top w:val="none" w:sz="0" w:space="0" w:color="auto"/>
        <w:left w:val="none" w:sz="0" w:space="0" w:color="auto"/>
        <w:bottom w:val="none" w:sz="0" w:space="0" w:color="auto"/>
        <w:right w:val="none" w:sz="0" w:space="0" w:color="auto"/>
      </w:divBdr>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3D2E8-47E2-4F02-8172-C2EA2629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16</cp:revision>
  <dcterms:created xsi:type="dcterms:W3CDTF">2013-02-10T05:35:00Z</dcterms:created>
  <dcterms:modified xsi:type="dcterms:W3CDTF">2013-03-23T05:44:00Z</dcterms:modified>
</cp:coreProperties>
</file>