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347" w:rsidRPr="00646D7A" w:rsidRDefault="005B2347" w:rsidP="005B2347">
      <w:pPr>
        <w:pBdr>
          <w:bottom w:val="single" w:sz="6" w:space="1" w:color="auto"/>
        </w:pBdr>
        <w:jc w:val="center"/>
        <w:rPr>
          <w:rFonts w:ascii="Arial" w:hAnsi="Arial" w:cs="Arial"/>
        </w:rPr>
      </w:pPr>
      <w:r w:rsidRPr="00646D7A">
        <w:rPr>
          <w:rFonts w:ascii="Arial" w:hAnsi="Arial" w:cs="Arial"/>
          <w:noProof/>
        </w:rPr>
        <w:drawing>
          <wp:inline distT="0" distB="0" distL="0" distR="0" wp14:anchorId="1EB698D7" wp14:editId="5E122F1E">
            <wp:extent cx="29813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5B2347" w:rsidRPr="00646D7A" w:rsidRDefault="005B2347" w:rsidP="005B2347">
      <w:pPr>
        <w:jc w:val="center"/>
        <w:rPr>
          <w:rFonts w:ascii="Arial" w:hAnsi="Arial" w:cs="Arial"/>
        </w:rPr>
      </w:pPr>
    </w:p>
    <w:p w:rsidR="00F00DB4" w:rsidRDefault="00507356" w:rsidP="005B2347">
      <w:pPr>
        <w:jc w:val="center"/>
        <w:rPr>
          <w:rFonts w:ascii="Arial" w:hAnsi="Arial" w:cs="Arial"/>
          <w:caps/>
          <w:sz w:val="24"/>
          <w:szCs w:val="24"/>
        </w:rPr>
      </w:pPr>
      <w:r w:rsidRPr="00646D7A">
        <w:rPr>
          <w:rFonts w:ascii="Arial" w:hAnsi="Arial" w:cs="Arial"/>
          <w:caps/>
          <w:sz w:val="24"/>
          <w:szCs w:val="24"/>
        </w:rPr>
        <w:t xml:space="preserve">Resolution </w:t>
      </w:r>
      <w:r w:rsidR="005B2347" w:rsidRPr="00646D7A">
        <w:rPr>
          <w:rFonts w:ascii="Arial" w:hAnsi="Arial" w:cs="Arial"/>
          <w:caps/>
          <w:sz w:val="24"/>
          <w:szCs w:val="24"/>
        </w:rPr>
        <w:t>19</w:t>
      </w:r>
      <w:r w:rsidRPr="00646D7A">
        <w:rPr>
          <w:rFonts w:ascii="Arial" w:hAnsi="Arial" w:cs="Arial"/>
          <w:caps/>
          <w:sz w:val="24"/>
          <w:szCs w:val="24"/>
        </w:rPr>
        <w:t xml:space="preserve">99-04 </w:t>
      </w:r>
    </w:p>
    <w:p w:rsidR="00646D7A" w:rsidRPr="00646D7A" w:rsidRDefault="00646D7A" w:rsidP="005B2347">
      <w:pPr>
        <w:jc w:val="center"/>
        <w:rPr>
          <w:rFonts w:ascii="Arial" w:hAnsi="Arial" w:cs="Arial"/>
          <w:caps/>
          <w:sz w:val="24"/>
          <w:szCs w:val="24"/>
        </w:rPr>
      </w:pPr>
    </w:p>
    <w:p w:rsidR="00F00DB4" w:rsidRPr="00646D7A" w:rsidRDefault="00507356">
      <w:pPr>
        <w:jc w:val="center"/>
        <w:rPr>
          <w:rFonts w:ascii="Arial" w:hAnsi="Arial" w:cs="Arial"/>
          <w:sz w:val="24"/>
          <w:szCs w:val="24"/>
        </w:rPr>
      </w:pPr>
      <w:r w:rsidRPr="00646D7A">
        <w:rPr>
          <w:rFonts w:ascii="Arial" w:hAnsi="Arial" w:cs="Arial"/>
          <w:sz w:val="24"/>
          <w:szCs w:val="24"/>
        </w:rPr>
        <w:t>R</w:t>
      </w:r>
      <w:r w:rsidR="00FF2717">
        <w:rPr>
          <w:rFonts w:ascii="Arial" w:hAnsi="Arial" w:cs="Arial"/>
          <w:sz w:val="24"/>
          <w:szCs w:val="24"/>
        </w:rPr>
        <w:t>E</w:t>
      </w:r>
      <w:bookmarkStart w:id="0" w:name="_GoBack"/>
      <w:bookmarkEnd w:id="0"/>
      <w:r w:rsidRPr="00646D7A">
        <w:rPr>
          <w:rFonts w:ascii="Arial" w:hAnsi="Arial" w:cs="Arial"/>
          <w:sz w:val="24"/>
          <w:szCs w:val="24"/>
        </w:rPr>
        <w:t xml:space="preserve">:  Braille Textbook Production </w:t>
      </w:r>
    </w:p>
    <w:p w:rsidR="00F00DB4" w:rsidRPr="00646D7A" w:rsidRDefault="00F00DB4">
      <w:pPr>
        <w:jc w:val="center"/>
        <w:rPr>
          <w:rFonts w:ascii="Arial" w:hAnsi="Arial" w:cs="Arial"/>
          <w:sz w:val="24"/>
          <w:szCs w:val="24"/>
        </w:rPr>
      </w:pPr>
    </w:p>
    <w:p w:rsidR="00F00DB4" w:rsidRPr="00646D7A" w:rsidRDefault="00507356" w:rsidP="005B2347">
      <w:pPr>
        <w:rPr>
          <w:rFonts w:ascii="Arial" w:hAnsi="Arial" w:cs="Arial"/>
          <w:sz w:val="24"/>
          <w:szCs w:val="24"/>
        </w:rPr>
      </w:pPr>
      <w:r w:rsidRPr="00646D7A">
        <w:rPr>
          <w:rFonts w:ascii="Arial" w:hAnsi="Arial" w:cs="Arial"/>
          <w:sz w:val="24"/>
          <w:szCs w:val="24"/>
        </w:rPr>
        <w:t xml:space="preserve">WHEREAS, the National Federation of the Blind of Nebraska has long fought for the right of blind children to have an equal education; and </w:t>
      </w:r>
    </w:p>
    <w:p w:rsidR="00F00DB4" w:rsidRPr="00646D7A" w:rsidRDefault="00F00DB4" w:rsidP="005B2347">
      <w:pPr>
        <w:rPr>
          <w:rFonts w:ascii="Arial" w:hAnsi="Arial" w:cs="Arial"/>
          <w:sz w:val="24"/>
          <w:szCs w:val="24"/>
        </w:rPr>
      </w:pPr>
    </w:p>
    <w:p w:rsidR="00F00DB4" w:rsidRPr="00646D7A" w:rsidRDefault="00507356" w:rsidP="005B2347">
      <w:pPr>
        <w:rPr>
          <w:rFonts w:ascii="Arial" w:hAnsi="Arial" w:cs="Arial"/>
          <w:sz w:val="24"/>
          <w:szCs w:val="24"/>
        </w:rPr>
      </w:pPr>
      <w:r w:rsidRPr="00646D7A">
        <w:rPr>
          <w:rFonts w:ascii="Arial" w:hAnsi="Arial" w:cs="Arial"/>
          <w:sz w:val="24"/>
          <w:szCs w:val="24"/>
        </w:rPr>
        <w:t xml:space="preserve">WHEREAS, an integral part of equal education for blind children is learning and using braille; and </w:t>
      </w:r>
    </w:p>
    <w:p w:rsidR="00F00DB4" w:rsidRPr="00646D7A" w:rsidRDefault="00F00DB4" w:rsidP="005B2347">
      <w:pPr>
        <w:rPr>
          <w:rFonts w:ascii="Arial" w:hAnsi="Arial" w:cs="Arial"/>
          <w:sz w:val="24"/>
          <w:szCs w:val="24"/>
        </w:rPr>
      </w:pPr>
    </w:p>
    <w:p w:rsidR="00F00DB4" w:rsidRPr="00646D7A" w:rsidRDefault="00507356" w:rsidP="005B2347">
      <w:pPr>
        <w:rPr>
          <w:rFonts w:ascii="Arial" w:hAnsi="Arial" w:cs="Arial"/>
          <w:sz w:val="24"/>
          <w:szCs w:val="24"/>
        </w:rPr>
      </w:pPr>
      <w:r w:rsidRPr="00646D7A">
        <w:rPr>
          <w:rFonts w:ascii="Arial" w:hAnsi="Arial" w:cs="Arial"/>
          <w:sz w:val="24"/>
          <w:szCs w:val="24"/>
        </w:rPr>
        <w:t xml:space="preserve">WHEREAS, the State of Nebraska Department of Education has endorsed this position in its most recent revision of Rule 51; and </w:t>
      </w:r>
    </w:p>
    <w:p w:rsidR="00F00DB4" w:rsidRPr="00646D7A" w:rsidRDefault="00F00DB4" w:rsidP="005B2347">
      <w:pPr>
        <w:rPr>
          <w:rFonts w:ascii="Arial" w:hAnsi="Arial" w:cs="Arial"/>
          <w:sz w:val="24"/>
          <w:szCs w:val="24"/>
        </w:rPr>
      </w:pPr>
    </w:p>
    <w:p w:rsidR="00F00DB4" w:rsidRPr="00646D7A" w:rsidRDefault="00507356" w:rsidP="005B2347">
      <w:pPr>
        <w:rPr>
          <w:rFonts w:ascii="Arial" w:hAnsi="Arial" w:cs="Arial"/>
          <w:sz w:val="24"/>
          <w:szCs w:val="24"/>
        </w:rPr>
      </w:pPr>
      <w:r w:rsidRPr="00646D7A">
        <w:rPr>
          <w:rFonts w:ascii="Arial" w:hAnsi="Arial" w:cs="Arial"/>
          <w:sz w:val="24"/>
          <w:szCs w:val="24"/>
        </w:rPr>
        <w:t xml:space="preserve">WHEREAS, for such a stance to be as meaningful as possible, texts in braille must be available; and </w:t>
      </w:r>
    </w:p>
    <w:p w:rsidR="00F00DB4" w:rsidRPr="00646D7A" w:rsidRDefault="00F00DB4" w:rsidP="005B2347">
      <w:pPr>
        <w:rPr>
          <w:rFonts w:ascii="Arial" w:hAnsi="Arial" w:cs="Arial"/>
          <w:sz w:val="24"/>
          <w:szCs w:val="24"/>
        </w:rPr>
      </w:pPr>
    </w:p>
    <w:p w:rsidR="00F00DB4" w:rsidRPr="00646D7A" w:rsidRDefault="00507356" w:rsidP="005B2347">
      <w:pPr>
        <w:rPr>
          <w:rFonts w:ascii="Arial" w:hAnsi="Arial" w:cs="Arial"/>
          <w:sz w:val="24"/>
          <w:szCs w:val="24"/>
        </w:rPr>
      </w:pPr>
      <w:r w:rsidRPr="00646D7A">
        <w:rPr>
          <w:rFonts w:ascii="Arial" w:hAnsi="Arial" w:cs="Arial"/>
          <w:sz w:val="24"/>
          <w:szCs w:val="24"/>
        </w:rPr>
        <w:t xml:space="preserve">WHEREAS, production of texts in braille is currently both slow and iffy, causing uncertainties, interruptions, frustration and reduced achievement for blind students; and </w:t>
      </w:r>
    </w:p>
    <w:p w:rsidR="00F00DB4" w:rsidRPr="00646D7A" w:rsidRDefault="00F00DB4" w:rsidP="005B2347">
      <w:pPr>
        <w:rPr>
          <w:rFonts w:ascii="Arial" w:hAnsi="Arial" w:cs="Arial"/>
          <w:sz w:val="24"/>
          <w:szCs w:val="24"/>
        </w:rPr>
      </w:pPr>
    </w:p>
    <w:p w:rsidR="005B2347" w:rsidRPr="00646D7A" w:rsidRDefault="00507356" w:rsidP="005B2347">
      <w:pPr>
        <w:rPr>
          <w:rFonts w:ascii="Arial" w:hAnsi="Arial" w:cs="Arial"/>
          <w:sz w:val="24"/>
          <w:szCs w:val="24"/>
        </w:rPr>
      </w:pPr>
      <w:r w:rsidRPr="00646D7A">
        <w:rPr>
          <w:rFonts w:ascii="Arial" w:hAnsi="Arial" w:cs="Arial"/>
          <w:sz w:val="24"/>
          <w:szCs w:val="24"/>
        </w:rPr>
        <w:t xml:space="preserve">WHEREAS, the states of Texas and California have passed laws requiring all producers of textbooks sold in those states to make their materials available in a format suitable for conversion into braille; Now, therefore, </w:t>
      </w:r>
    </w:p>
    <w:p w:rsidR="005B2347" w:rsidRPr="00646D7A" w:rsidRDefault="005B2347" w:rsidP="005B2347">
      <w:pPr>
        <w:rPr>
          <w:rFonts w:ascii="Arial" w:hAnsi="Arial" w:cs="Arial"/>
          <w:sz w:val="24"/>
          <w:szCs w:val="24"/>
        </w:rPr>
      </w:pPr>
    </w:p>
    <w:p w:rsidR="00507356" w:rsidRPr="00646D7A" w:rsidRDefault="00507356" w:rsidP="005B2347">
      <w:pPr>
        <w:rPr>
          <w:rFonts w:ascii="Arial" w:hAnsi="Arial" w:cs="Arial"/>
          <w:sz w:val="24"/>
          <w:szCs w:val="24"/>
        </w:rPr>
      </w:pPr>
      <w:r w:rsidRPr="00646D7A">
        <w:rPr>
          <w:rFonts w:ascii="Arial" w:hAnsi="Arial" w:cs="Arial"/>
          <w:sz w:val="24"/>
          <w:szCs w:val="24"/>
        </w:rPr>
        <w:t xml:space="preserve">BE IT RESOLVED by the National Federation of the Blind of Nebraska, in Convention assembled this ninth day of October, 1999, in the city of Scottsbluff, Nebraska, that this organization call upon the Nebraska Unicameral to enact appropriate legislation parallel to those laws, so that blind Nebraskans may receive textbooks in braille in a timely manner.  </w:t>
      </w:r>
    </w:p>
    <w:sectPr w:rsidR="00507356" w:rsidRPr="00646D7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B15"/>
    <w:rsid w:val="00507356"/>
    <w:rsid w:val="005B2347"/>
    <w:rsid w:val="00646D7A"/>
    <w:rsid w:val="00EC1B15"/>
    <w:rsid w:val="00F00DB4"/>
    <w:rsid w:val="00FF2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347"/>
    <w:rPr>
      <w:rFonts w:ascii="Tahoma" w:hAnsi="Tahoma" w:cs="Tahoma"/>
      <w:sz w:val="16"/>
      <w:szCs w:val="16"/>
    </w:rPr>
  </w:style>
  <w:style w:type="character" w:customStyle="1" w:styleId="BalloonTextChar">
    <w:name w:val="Balloon Text Char"/>
    <w:basedOn w:val="DefaultParagraphFont"/>
    <w:link w:val="BalloonText"/>
    <w:uiPriority w:val="99"/>
    <w:semiHidden/>
    <w:rsid w:val="005B23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2347"/>
    <w:rPr>
      <w:rFonts w:ascii="Tahoma" w:hAnsi="Tahoma" w:cs="Tahoma"/>
      <w:sz w:val="16"/>
      <w:szCs w:val="16"/>
    </w:rPr>
  </w:style>
  <w:style w:type="character" w:customStyle="1" w:styleId="BalloonTextChar">
    <w:name w:val="Balloon Text Char"/>
    <w:basedOn w:val="DefaultParagraphFont"/>
    <w:link w:val="BalloonText"/>
    <w:uiPriority w:val="99"/>
    <w:semiHidden/>
    <w:rsid w:val="005B2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8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Resolution 99-04 </vt:lpstr>
    </vt:vector>
  </TitlesOfParts>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99-04</dc:title>
  <dc:creator>Barbara Walker</dc:creator>
  <cp:lastModifiedBy>Mike Hansen</cp:lastModifiedBy>
  <cp:revision>7</cp:revision>
  <dcterms:created xsi:type="dcterms:W3CDTF">2013-02-05T02:47:00Z</dcterms:created>
  <dcterms:modified xsi:type="dcterms:W3CDTF">2013-02-25T03:47:00Z</dcterms:modified>
</cp:coreProperties>
</file>